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rPr>
          <w:rFonts w:ascii="Calibri" w:hAnsi="Calibri" w:cs="Calibri"/>
          <w:lang w:val="en-US"/>
        </w:rPr>
      </w:pPr>
    </w:p>
    <w:p w:rsidR="001C286D" w:rsidRPr="00C36218" w:rsidRDefault="00244784" w:rsidP="00C36218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  <w:r w:rsidRPr="00C36218">
        <w:rPr>
          <w:rFonts w:ascii="Calibri" w:hAnsi="Calibri" w:cs="Calibri"/>
          <w:sz w:val="36"/>
          <w:szCs w:val="36"/>
          <w:lang w:val="en-US"/>
        </w:rPr>
        <w:t>&lt;N</w:t>
      </w:r>
      <w:r w:rsidR="006533AB" w:rsidRPr="00C36218">
        <w:rPr>
          <w:rFonts w:ascii="Calibri" w:hAnsi="Calibri" w:cs="Calibri"/>
          <w:sz w:val="36"/>
          <w:szCs w:val="36"/>
          <w:lang w:val="en-US"/>
        </w:rPr>
        <w:t>ame of the procedure</w:t>
      </w:r>
      <w:r w:rsidRPr="00C36218">
        <w:rPr>
          <w:rFonts w:ascii="Calibri" w:hAnsi="Calibri" w:cs="Calibri"/>
          <w:sz w:val="36"/>
          <w:szCs w:val="36"/>
          <w:lang w:val="en-US"/>
        </w:rPr>
        <w:t>&gt;</w:t>
      </w:r>
      <w:r w:rsidR="006533AB" w:rsidRPr="00C36218">
        <w:rPr>
          <w:rFonts w:ascii="Calibri" w:hAnsi="Calibri" w:cs="Calibri"/>
          <w:sz w:val="36"/>
          <w:szCs w:val="36"/>
          <w:lang w:val="en-US"/>
        </w:rPr>
        <w:t xml:space="preserve"> Procedure</w:t>
      </w:r>
    </w:p>
    <w:p w:rsidR="001C286D" w:rsidRPr="00C36218" w:rsidRDefault="001C286D" w:rsidP="00C36218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</w:p>
    <w:p w:rsidR="001C286D" w:rsidRPr="00C36218" w:rsidRDefault="001C286D" w:rsidP="00C36218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  <w:r w:rsidRPr="00C36218">
        <w:rPr>
          <w:rFonts w:ascii="Calibri" w:hAnsi="Calibri" w:cs="Calibri"/>
          <w:sz w:val="36"/>
          <w:szCs w:val="36"/>
          <w:lang w:val="en-US"/>
        </w:rPr>
        <w:t>NIMD</w:t>
      </w:r>
    </w:p>
    <w:p w:rsidR="001C286D" w:rsidRPr="00C36218" w:rsidRDefault="001C286D" w:rsidP="00C36218">
      <w:pPr>
        <w:spacing w:line="240" w:lineRule="auto"/>
        <w:jc w:val="center"/>
        <w:rPr>
          <w:rFonts w:ascii="Calibri" w:hAnsi="Calibri" w:cs="Calibri"/>
          <w:sz w:val="32"/>
          <w:szCs w:val="32"/>
        </w:rPr>
      </w:pPr>
    </w:p>
    <w:p w:rsidR="001C286D" w:rsidRPr="00C36218" w:rsidRDefault="001C286D" w:rsidP="00C36218">
      <w:pPr>
        <w:spacing w:line="240" w:lineRule="auto"/>
        <w:jc w:val="center"/>
        <w:rPr>
          <w:rFonts w:ascii="Calibri" w:hAnsi="Calibri" w:cs="Calibri"/>
          <w:sz w:val="32"/>
          <w:szCs w:val="32"/>
        </w:rPr>
      </w:pPr>
    </w:p>
    <w:p w:rsidR="001C286D" w:rsidRPr="00C36218" w:rsidRDefault="001C286D" w:rsidP="00C36218">
      <w:pPr>
        <w:spacing w:line="240" w:lineRule="auto"/>
        <w:jc w:val="center"/>
        <w:rPr>
          <w:rFonts w:ascii="Calibri" w:hAnsi="Calibri" w:cs="Calibri"/>
          <w:sz w:val="32"/>
          <w:szCs w:val="32"/>
        </w:rPr>
      </w:pPr>
    </w:p>
    <w:p w:rsidR="001C286D" w:rsidRPr="00C36218" w:rsidRDefault="001C286D" w:rsidP="00C36218">
      <w:pPr>
        <w:spacing w:line="240" w:lineRule="auto"/>
        <w:jc w:val="center"/>
        <w:rPr>
          <w:rFonts w:ascii="Calibri" w:hAnsi="Calibri" w:cs="Calibri"/>
          <w:sz w:val="32"/>
          <w:szCs w:val="32"/>
        </w:rPr>
      </w:pPr>
    </w:p>
    <w:p w:rsidR="001C286D" w:rsidRPr="00C36218" w:rsidRDefault="001C286D" w:rsidP="00C36218">
      <w:pPr>
        <w:spacing w:line="240" w:lineRule="auto"/>
        <w:jc w:val="center"/>
        <w:rPr>
          <w:rFonts w:ascii="Calibri" w:hAnsi="Calibri" w:cs="Calibri"/>
          <w:sz w:val="28"/>
          <w:szCs w:val="28"/>
          <w:lang w:val="en-US"/>
        </w:rPr>
        <w:sectPr w:rsidR="001C286D" w:rsidRPr="00C36218" w:rsidSect="001C286D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1718" w:right="1347" w:bottom="1440" w:left="1701" w:header="708" w:footer="284" w:gutter="0"/>
          <w:paperSrc w:first="11" w:other="2"/>
          <w:cols w:space="708"/>
        </w:sectPr>
      </w:pPr>
      <w:r w:rsidRPr="00C36218">
        <w:rPr>
          <w:rFonts w:ascii="Calibri" w:hAnsi="Calibri" w:cs="Calibri"/>
          <w:sz w:val="28"/>
          <w:szCs w:val="28"/>
          <w:lang w:val="en-US"/>
        </w:rPr>
        <w:t>Date – [Draft</w:t>
      </w:r>
      <w:r w:rsidR="00AC207B" w:rsidRPr="00C36218">
        <w:rPr>
          <w:rFonts w:ascii="Calibri" w:hAnsi="Calibri" w:cs="Calibri"/>
          <w:sz w:val="28"/>
          <w:szCs w:val="28"/>
          <w:lang w:val="en-US"/>
        </w:rPr>
        <w:t>/Final</w:t>
      </w:r>
      <w:r w:rsidRPr="00C36218">
        <w:rPr>
          <w:rFonts w:ascii="Calibri" w:hAnsi="Calibri" w:cs="Calibri"/>
          <w:sz w:val="28"/>
          <w:szCs w:val="28"/>
          <w:lang w:val="en-US"/>
        </w:rPr>
        <w:t>]</w:t>
      </w:r>
    </w:p>
    <w:p w:rsidR="001C286D" w:rsidRPr="00C36218" w:rsidRDefault="006533AB" w:rsidP="001C286D">
      <w:pPr>
        <w:pStyle w:val="Heading1nonumber"/>
        <w:spacing w:line="240" w:lineRule="auto"/>
        <w:rPr>
          <w:rFonts w:asciiTheme="minorHAnsi" w:hAnsiTheme="minorHAnsi" w:cstheme="minorHAnsi"/>
          <w:lang w:val="en-US"/>
        </w:rPr>
      </w:pPr>
      <w:bookmarkStart w:id="0" w:name="_Toc6497444"/>
      <w:bookmarkStart w:id="1" w:name="_Toc72660328"/>
      <w:r w:rsidRPr="00C36218">
        <w:rPr>
          <w:rFonts w:asciiTheme="minorHAnsi" w:hAnsiTheme="minorHAnsi" w:cstheme="minorHAnsi"/>
          <w:lang w:val="en-US"/>
        </w:rPr>
        <w:lastRenderedPageBreak/>
        <w:t>Procedure</w:t>
      </w:r>
      <w:r w:rsidR="001C286D" w:rsidRPr="00C36218">
        <w:rPr>
          <w:rFonts w:asciiTheme="minorHAnsi" w:hAnsiTheme="minorHAnsi" w:cstheme="minorHAnsi"/>
          <w:lang w:val="en-US"/>
        </w:rPr>
        <w:t xml:space="preserve"> NIMD</w:t>
      </w:r>
      <w:bookmarkEnd w:id="0"/>
    </w:p>
    <w:p w:rsidR="001C286D" w:rsidRPr="00C36218" w:rsidRDefault="001C286D" w:rsidP="001C286D">
      <w:pPr>
        <w:spacing w:line="240" w:lineRule="auto"/>
        <w:rPr>
          <w:rFonts w:asciiTheme="minorHAnsi" w:hAnsiTheme="minorHAnsi" w:cstheme="minorHAnsi"/>
          <w:lang w:val="en-US"/>
        </w:rPr>
      </w:pPr>
    </w:p>
    <w:p w:rsidR="006533AB" w:rsidRPr="00C36218" w:rsidRDefault="006533AB" w:rsidP="006533AB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 xml:space="preserve">1. Introduction </w:t>
      </w:r>
    </w:p>
    <w:p w:rsidR="006533AB" w:rsidRPr="00C36218" w:rsidRDefault="00C36218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="006533AB" w:rsidRPr="00C36218">
        <w:rPr>
          <w:rFonts w:asciiTheme="minorHAnsi" w:hAnsiTheme="minorHAnsi" w:cstheme="minorHAnsi"/>
          <w:sz w:val="22"/>
          <w:szCs w:val="22"/>
          <w:lang w:val="en-US"/>
        </w:rPr>
        <w:t>Explain the aim of this document and the reason why the processes it describes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is necessary. Please include any relevant back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>ground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information</w:t>
      </w:r>
      <w:r w:rsidR="006533AB" w:rsidRPr="00C36218">
        <w:rPr>
          <w:rFonts w:asciiTheme="minorHAnsi" w:hAnsiTheme="minorHAnsi" w:cstheme="minorHAnsi"/>
          <w:sz w:val="22"/>
          <w:szCs w:val="22"/>
          <w:lang w:val="en-US"/>
        </w:rPr>
        <w:t>&gt;</w:t>
      </w:r>
    </w:p>
    <w:p w:rsidR="001C286D" w:rsidRPr="00C36218" w:rsidRDefault="006533AB" w:rsidP="001C286D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2. Purpose</w:t>
      </w:r>
    </w:p>
    <w:p w:rsidR="006533AB" w:rsidRPr="00C36218" w:rsidRDefault="006533AB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&lt;Describe what procedure is 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>trying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to 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>achieve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or what result would 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represent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a successful completion&gt;</w:t>
      </w:r>
    </w:p>
    <w:bookmarkEnd w:id="1"/>
    <w:p w:rsidR="00022F4E" w:rsidRPr="00C36218" w:rsidRDefault="00022F4E" w:rsidP="00022F4E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 xml:space="preserve">3. </w:t>
      </w:r>
      <w:r w:rsidR="001C286D"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Scope</w:t>
      </w:r>
    </w:p>
    <w:p w:rsidR="00022F4E" w:rsidRPr="00C36218" w:rsidRDefault="00022F4E" w:rsidP="00C36218">
      <w:pPr>
        <w:rPr>
          <w:rFonts w:asciiTheme="minorHAnsi" w:hAnsiTheme="minorHAnsi" w:cstheme="minorHAnsi"/>
          <w:lang w:val="en-US"/>
        </w:rPr>
      </w:pP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&lt;What areas 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of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NIMD are affected by this procedure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?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>&gt;</w:t>
      </w:r>
    </w:p>
    <w:p w:rsidR="00022F4E" w:rsidRPr="00C36218" w:rsidRDefault="00022F4E" w:rsidP="00022F4E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4. Definitions</w:t>
      </w:r>
    </w:p>
    <w:p w:rsidR="00022F4E" w:rsidRPr="00C36218" w:rsidRDefault="00C36218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>
        <w:rPr>
          <w:rFonts w:asciiTheme="minorHAnsi" w:hAnsiTheme="minorHAnsi" w:cstheme="minorHAnsi"/>
          <w:sz w:val="22"/>
          <w:szCs w:val="22"/>
          <w:lang w:val="en-US"/>
        </w:rPr>
        <w:t>&lt;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Explain </w:t>
      </w:r>
      <w:r w:rsidR="00166A52" w:rsidRPr="00C36218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most import</w:t>
      </w:r>
      <w:r>
        <w:rPr>
          <w:rFonts w:asciiTheme="minorHAnsi" w:hAnsiTheme="minorHAnsi" w:cstheme="minorHAnsi"/>
          <w:sz w:val="22"/>
          <w:szCs w:val="22"/>
          <w:lang w:val="en-US"/>
        </w:rPr>
        <w:t>ant</w:t>
      </w:r>
      <w:r w:rsidR="00022F4E"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definitions&gt;</w:t>
      </w:r>
    </w:p>
    <w:p w:rsidR="00022F4E" w:rsidRPr="00C36218" w:rsidRDefault="00C36218" w:rsidP="00166A52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lang w:val="en-US"/>
        </w:rPr>
      </w:pPr>
      <w:r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5. Roles &amp; Responsi</w:t>
      </w:r>
      <w:r w:rsidR="00022F4E"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bilities</w:t>
      </w:r>
    </w:p>
    <w:p w:rsidR="00166A52" w:rsidRPr="00C36218" w:rsidRDefault="00166A52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&lt;Identify the person and 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their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primary role in the process. 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Include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how their responsibility relates to the proced</w:t>
      </w:r>
      <w:r w:rsidR="00AE6A1C" w:rsidRPr="00C36218">
        <w:rPr>
          <w:rFonts w:asciiTheme="minorHAnsi" w:hAnsiTheme="minorHAnsi" w:cstheme="minorHAnsi"/>
          <w:sz w:val="22"/>
          <w:szCs w:val="22"/>
          <w:lang w:val="en-US"/>
        </w:rPr>
        <w:t>ure. Specify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contact details if necessary&gt;</w:t>
      </w:r>
    </w:p>
    <w:p w:rsidR="00022F4E" w:rsidRPr="00C36218" w:rsidRDefault="00022F4E" w:rsidP="00166A52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 xml:space="preserve">6. Process description </w:t>
      </w:r>
    </w:p>
    <w:p w:rsidR="00AE6A1C" w:rsidRPr="00C36218" w:rsidRDefault="00AE6A1C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36218">
        <w:rPr>
          <w:rFonts w:asciiTheme="minorHAnsi" w:hAnsiTheme="minorHAnsi" w:cstheme="minorHAnsi"/>
          <w:sz w:val="22"/>
          <w:szCs w:val="22"/>
          <w:lang w:val="en-US"/>
        </w:rPr>
        <w:t>&lt;Describe the steps to perform the procedure. It is possible to enter the flowchart. Please use Visio for this&gt;</w:t>
      </w:r>
    </w:p>
    <w:p w:rsidR="00AE6A1C" w:rsidRPr="00C36218" w:rsidRDefault="00AE6A1C" w:rsidP="00AE6A1C">
      <w:pPr>
        <w:rPr>
          <w:rFonts w:asciiTheme="minorHAnsi" w:hAnsiTheme="minorHAnsi" w:cstheme="minorHAnsi"/>
          <w:lang w:val="en-US"/>
        </w:rPr>
      </w:pPr>
    </w:p>
    <w:p w:rsidR="00AE6A1C" w:rsidRPr="00C36218" w:rsidRDefault="00AE6A1C" w:rsidP="00AE6A1C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</w:pPr>
      <w:r w:rsidRPr="00C36218">
        <w:rPr>
          <w:rFonts w:asciiTheme="minorHAnsi" w:hAnsiTheme="minorHAnsi" w:cstheme="minorHAnsi"/>
          <w:color w:val="ED7D31" w:themeColor="accent2"/>
          <w:sz w:val="24"/>
          <w:szCs w:val="24"/>
          <w:lang w:val="en-US"/>
        </w:rPr>
        <w:t>7. References</w:t>
      </w:r>
    </w:p>
    <w:p w:rsidR="00022F4E" w:rsidRPr="00C36218" w:rsidRDefault="00AE6A1C" w:rsidP="00C36218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&lt;List 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the</w:t>
      </w:r>
      <w:r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resources that might be useful when performing the </w:t>
      </w:r>
      <w:r w:rsidR="00AC207B" w:rsidRPr="00C36218">
        <w:rPr>
          <w:rFonts w:asciiTheme="minorHAnsi" w:hAnsiTheme="minorHAnsi" w:cstheme="minorHAnsi"/>
          <w:sz w:val="22"/>
          <w:szCs w:val="22"/>
          <w:lang w:val="en-US"/>
        </w:rPr>
        <w:t>procedure. For example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,</w:t>
      </w:r>
      <w:r w:rsidR="00AC207B" w:rsidRPr="00C36218">
        <w:rPr>
          <w:rFonts w:asciiTheme="minorHAnsi" w:hAnsiTheme="minorHAnsi" w:cstheme="minorHAnsi"/>
          <w:sz w:val="22"/>
          <w:szCs w:val="22"/>
          <w:lang w:val="en-US"/>
        </w:rPr>
        <w:t xml:space="preserve"> is the procedure part of a policy</w:t>
      </w:r>
      <w:r w:rsidR="00C36218">
        <w:rPr>
          <w:rFonts w:asciiTheme="minorHAnsi" w:hAnsiTheme="minorHAnsi" w:cstheme="minorHAnsi"/>
          <w:sz w:val="22"/>
          <w:szCs w:val="22"/>
          <w:lang w:val="en-US"/>
        </w:rPr>
        <w:t>?</w:t>
      </w:r>
      <w:r w:rsidR="00AC207B" w:rsidRPr="00C36218">
        <w:rPr>
          <w:rFonts w:asciiTheme="minorHAnsi" w:hAnsiTheme="minorHAnsi" w:cstheme="minorHAnsi"/>
          <w:sz w:val="22"/>
          <w:szCs w:val="22"/>
          <w:lang w:val="en-US"/>
        </w:rPr>
        <w:t>&gt;</w:t>
      </w:r>
    </w:p>
    <w:p w:rsidR="00022F4E" w:rsidRPr="00C36218" w:rsidRDefault="00022F4E" w:rsidP="00166A52">
      <w:pPr>
        <w:pStyle w:val="Heading2nonumber"/>
        <w:spacing w:line="240" w:lineRule="auto"/>
        <w:rPr>
          <w:rFonts w:asciiTheme="minorHAnsi" w:hAnsiTheme="minorHAnsi" w:cstheme="minorHAnsi"/>
          <w:color w:val="ED7D31" w:themeColor="accent2"/>
          <w:lang w:val="en-US"/>
        </w:rPr>
      </w:pPr>
    </w:p>
    <w:p w:rsidR="001C286D" w:rsidRPr="00C36218" w:rsidRDefault="001C286D" w:rsidP="001C286D">
      <w:pPr>
        <w:spacing w:line="240" w:lineRule="auto"/>
        <w:ind w:left="2304" w:hanging="2304"/>
        <w:rPr>
          <w:rFonts w:asciiTheme="minorHAnsi" w:hAnsiTheme="minorHAnsi" w:cstheme="minorHAnsi"/>
          <w:lang w:val="en-US"/>
        </w:rPr>
      </w:pPr>
    </w:p>
    <w:p w:rsidR="009463FD" w:rsidRPr="00C36218" w:rsidRDefault="003F0C6A">
      <w:pPr>
        <w:rPr>
          <w:rFonts w:asciiTheme="minorHAnsi" w:hAnsiTheme="minorHAnsi" w:cstheme="minorHAnsi"/>
          <w:lang w:val="en-US"/>
        </w:rPr>
      </w:pPr>
      <w:bookmarkStart w:id="2" w:name="_GoBack"/>
      <w:bookmarkEnd w:id="2"/>
    </w:p>
    <w:sectPr w:rsidR="009463FD" w:rsidRPr="00C36218" w:rsidSect="00063D2C">
      <w:footerReference w:type="even" r:id="rId11"/>
      <w:endnotePr>
        <w:numFmt w:val="decimal"/>
      </w:endnotePr>
      <w:type w:val="continuous"/>
      <w:pgSz w:w="11907" w:h="16840" w:code="9"/>
      <w:pgMar w:top="1440" w:right="1080" w:bottom="1440" w:left="1080" w:header="708" w:footer="708" w:gutter="0"/>
      <w:paperSrc w:first="7" w:other="7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6A" w:rsidRDefault="003F0C6A">
      <w:pPr>
        <w:spacing w:line="240" w:lineRule="auto"/>
      </w:pPr>
      <w:r>
        <w:separator/>
      </w:r>
    </w:p>
  </w:endnote>
  <w:endnote w:type="continuationSeparator" w:id="0">
    <w:p w:rsidR="003F0C6A" w:rsidRDefault="003F0C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42C" w:rsidRPr="0027742C" w:rsidRDefault="0027742C" w:rsidP="0027742C">
    <w:pPr>
      <w:pStyle w:val="Footer"/>
      <w:spacing w:line="240" w:lineRule="auto"/>
      <w:rPr>
        <w:rFonts w:ascii="Calibri" w:hAnsi="Calibri" w:cs="Calibri"/>
        <w:color w:val="808080"/>
        <w:sz w:val="20"/>
        <w:lang w:val="en-US"/>
      </w:rPr>
    </w:pPr>
    <w:r w:rsidRPr="0027742C">
      <w:rPr>
        <w:rFonts w:ascii="Calibri" w:hAnsi="Calibri" w:cs="Calibri"/>
        <w:color w:val="808080"/>
        <w:sz w:val="20"/>
        <w:lang w:val="en-US"/>
      </w:rPr>
      <w:t>Version</w:t>
    </w:r>
  </w:p>
  <w:p w:rsidR="0027742C" w:rsidRPr="0027742C" w:rsidRDefault="0027742C" w:rsidP="0027742C">
    <w:pPr>
      <w:pStyle w:val="Footer"/>
      <w:spacing w:line="240" w:lineRule="auto"/>
      <w:rPr>
        <w:rFonts w:ascii="Calibri" w:hAnsi="Calibri" w:cs="Calibri"/>
        <w:color w:val="808080"/>
        <w:sz w:val="20"/>
        <w:lang w:val="en-US"/>
      </w:rPr>
    </w:pPr>
    <w:r w:rsidRPr="0027742C">
      <w:rPr>
        <w:rFonts w:ascii="Calibri" w:hAnsi="Calibri" w:cs="Calibri"/>
        <w:color w:val="808080"/>
        <w:sz w:val="20"/>
        <w:lang w:val="en-US"/>
      </w:rPr>
      <w:t>Process owner:</w:t>
    </w:r>
  </w:p>
  <w:p w:rsidR="0027742C" w:rsidRPr="0027742C" w:rsidRDefault="0027742C" w:rsidP="0027742C">
    <w:pPr>
      <w:pStyle w:val="Footer"/>
      <w:spacing w:line="240" w:lineRule="auto"/>
      <w:rPr>
        <w:rFonts w:ascii="Calibri" w:hAnsi="Calibri" w:cs="Calibri"/>
        <w:color w:val="808080"/>
        <w:sz w:val="20"/>
        <w:lang w:val="en-US"/>
      </w:rPr>
    </w:pPr>
    <w:r w:rsidRPr="0027742C">
      <w:rPr>
        <w:rFonts w:ascii="Calibri" w:hAnsi="Calibri" w:cs="Calibri"/>
        <w:color w:val="808080"/>
        <w:sz w:val="20"/>
        <w:lang w:val="en-US"/>
      </w:rPr>
      <w:t>Approved by:</w:t>
    </w:r>
  </w:p>
  <w:p w:rsidR="0027742C" w:rsidRPr="0027742C" w:rsidRDefault="0027742C" w:rsidP="0027742C">
    <w:pPr>
      <w:pStyle w:val="Footer"/>
      <w:spacing w:line="240" w:lineRule="auto"/>
      <w:rPr>
        <w:rFonts w:ascii="Calibri" w:hAnsi="Calibri" w:cs="Calibri"/>
        <w:color w:val="808080"/>
        <w:sz w:val="20"/>
        <w:lang w:val="en-US"/>
      </w:rPr>
    </w:pPr>
    <w:r w:rsidRPr="0027742C">
      <w:rPr>
        <w:rFonts w:ascii="Calibri" w:hAnsi="Calibri" w:cs="Calibri"/>
        <w:color w:val="808080"/>
        <w:sz w:val="20"/>
        <w:lang w:val="en-US"/>
      </w:rPr>
      <w:t>Date of approval:</w:t>
    </w:r>
  </w:p>
  <w:p w:rsidR="0027742C" w:rsidRPr="0027742C" w:rsidRDefault="0027742C" w:rsidP="0027742C">
    <w:pPr>
      <w:pStyle w:val="Footer"/>
      <w:spacing w:line="240" w:lineRule="auto"/>
      <w:rPr>
        <w:rFonts w:ascii="Calibri" w:hAnsi="Calibri" w:cs="Calibri"/>
        <w:color w:val="808080"/>
        <w:sz w:val="20"/>
        <w:lang w:val="en-US"/>
      </w:rPr>
    </w:pPr>
    <w:r w:rsidRPr="0027742C">
      <w:rPr>
        <w:rFonts w:ascii="Calibri" w:hAnsi="Calibri" w:cs="Calibri"/>
        <w:color w:val="808080"/>
        <w:sz w:val="20"/>
        <w:lang w:val="en-US"/>
      </w:rPr>
      <w:t>Page:</w:t>
    </w:r>
  </w:p>
  <w:p w:rsidR="00020DFD" w:rsidRPr="0027742C" w:rsidRDefault="003F0C6A" w:rsidP="002774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66D" w:rsidRDefault="001C28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466D" w:rsidRDefault="003F0C6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6A" w:rsidRDefault="003F0C6A">
      <w:pPr>
        <w:spacing w:line="240" w:lineRule="auto"/>
      </w:pPr>
      <w:r>
        <w:separator/>
      </w:r>
    </w:p>
  </w:footnote>
  <w:footnote w:type="continuationSeparator" w:id="0">
    <w:p w:rsidR="003F0C6A" w:rsidRDefault="003F0C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66D" w:rsidRPr="0027742C" w:rsidRDefault="001C286D" w:rsidP="00A073AE">
    <w:pPr>
      <w:pStyle w:val="Header"/>
      <w:spacing w:line="240" w:lineRule="auto"/>
      <w:jc w:val="right"/>
      <w:rPr>
        <w:b/>
        <w:sz w:val="20"/>
      </w:rPr>
    </w:pPr>
    <w:r w:rsidRPr="0027742C">
      <w:rPr>
        <w:b/>
        <w:noProof/>
        <w:sz w:val="20"/>
        <w:lang w:val="en-US" w:eastAsia="en-US"/>
      </w:rPr>
      <w:drawing>
        <wp:inline distT="0" distB="0" distL="0" distR="0" wp14:anchorId="68282AB7" wp14:editId="67FBA205">
          <wp:extent cx="2552700" cy="571500"/>
          <wp:effectExtent l="0" t="0" r="0" b="0"/>
          <wp:docPr id="1" name="Picture 1" descr="NIMD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MD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E8"/>
    <w:rsid w:val="00022F4E"/>
    <w:rsid w:val="00080B31"/>
    <w:rsid w:val="00166A52"/>
    <w:rsid w:val="001741B6"/>
    <w:rsid w:val="001C286D"/>
    <w:rsid w:val="00244784"/>
    <w:rsid w:val="0027742C"/>
    <w:rsid w:val="00282D23"/>
    <w:rsid w:val="003D7281"/>
    <w:rsid w:val="003F0C6A"/>
    <w:rsid w:val="00650041"/>
    <w:rsid w:val="006533AB"/>
    <w:rsid w:val="007339E8"/>
    <w:rsid w:val="007F264F"/>
    <w:rsid w:val="0087181D"/>
    <w:rsid w:val="00AC207B"/>
    <w:rsid w:val="00AE6A1C"/>
    <w:rsid w:val="00B900C7"/>
    <w:rsid w:val="00BA4357"/>
    <w:rsid w:val="00C36218"/>
    <w:rsid w:val="00DB5F35"/>
    <w:rsid w:val="00DF4398"/>
    <w:rsid w:val="00F564EB"/>
    <w:rsid w:val="00FC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A8D46F8-A4FC-478C-9B7E-821C5CE8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86D"/>
    <w:pPr>
      <w:widowControl w:val="0"/>
      <w:spacing w:after="0" w:line="280" w:lineRule="exact"/>
    </w:pPr>
    <w:rPr>
      <w:rFonts w:ascii="Arial" w:eastAsia="Times New Roman" w:hAnsi="Arial" w:cs="Times New Roman"/>
      <w:sz w:val="18"/>
      <w:szCs w:val="20"/>
      <w:lang w:val="en-GB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8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286D"/>
    <w:pPr>
      <w:tabs>
        <w:tab w:val="center" w:pos="4320"/>
        <w:tab w:val="right" w:pos="8640"/>
      </w:tabs>
    </w:pPr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sid w:val="001C286D"/>
    <w:rPr>
      <w:rFonts w:ascii="Arial" w:eastAsia="Times New Roman" w:hAnsi="Arial" w:cs="Times New Roman"/>
      <w:sz w:val="18"/>
      <w:szCs w:val="20"/>
      <w:lang w:eastAsia="nl-NL"/>
    </w:rPr>
  </w:style>
  <w:style w:type="paragraph" w:styleId="Header">
    <w:name w:val="header"/>
    <w:basedOn w:val="Normal"/>
    <w:link w:val="HeaderChar"/>
    <w:rsid w:val="001C286D"/>
    <w:pPr>
      <w:tabs>
        <w:tab w:val="center" w:pos="4320"/>
        <w:tab w:val="right" w:pos="8640"/>
      </w:tabs>
    </w:pPr>
    <w:rPr>
      <w:lang w:val="nl-NL"/>
    </w:rPr>
  </w:style>
  <w:style w:type="character" w:customStyle="1" w:styleId="HeaderChar">
    <w:name w:val="Header Char"/>
    <w:basedOn w:val="DefaultParagraphFont"/>
    <w:link w:val="Header"/>
    <w:rsid w:val="001C286D"/>
    <w:rPr>
      <w:rFonts w:ascii="Arial" w:eastAsia="Times New Roman" w:hAnsi="Arial" w:cs="Times New Roman"/>
      <w:sz w:val="18"/>
      <w:szCs w:val="20"/>
      <w:lang w:eastAsia="nl-NL"/>
    </w:rPr>
  </w:style>
  <w:style w:type="paragraph" w:customStyle="1" w:styleId="Heading1nonumber">
    <w:name w:val="Heading 1 no number"/>
    <w:basedOn w:val="Heading1"/>
    <w:rsid w:val="001C286D"/>
    <w:pPr>
      <w:keepLines w:val="0"/>
      <w:pageBreakBefore/>
      <w:spacing w:before="0" w:after="360" w:line="560" w:lineRule="exact"/>
    </w:pPr>
    <w:rPr>
      <w:rFonts w:ascii="Arial" w:eastAsia="Times New Roman" w:hAnsi="Arial" w:cs="Times New Roman"/>
      <w:b/>
      <w:caps/>
      <w:color w:val="auto"/>
      <w:spacing w:val="28"/>
      <w:szCs w:val="20"/>
      <w:lang w:val="nl-NL"/>
    </w:rPr>
  </w:style>
  <w:style w:type="paragraph" w:customStyle="1" w:styleId="Heading2nonumber">
    <w:name w:val="Heading 2 no number"/>
    <w:basedOn w:val="Heading2"/>
    <w:next w:val="Normal"/>
    <w:link w:val="Heading2nonumberChar"/>
    <w:rsid w:val="001C286D"/>
    <w:pPr>
      <w:keepLines w:val="0"/>
      <w:spacing w:before="360" w:after="120"/>
    </w:pPr>
    <w:rPr>
      <w:rFonts w:ascii="Arial" w:eastAsia="Times New Roman" w:hAnsi="Arial" w:cs="Times New Roman"/>
      <w:b/>
      <w:caps/>
      <w:spacing w:val="20"/>
      <w:sz w:val="20"/>
      <w:szCs w:val="20"/>
    </w:rPr>
  </w:style>
  <w:style w:type="character" w:styleId="PageNumber">
    <w:name w:val="page number"/>
    <w:basedOn w:val="DefaultParagraphFont"/>
    <w:rsid w:val="001C286D"/>
    <w:rPr>
      <w:noProof w:val="0"/>
      <w:lang w:val="nl-NL"/>
    </w:rPr>
  </w:style>
  <w:style w:type="paragraph" w:styleId="Title">
    <w:name w:val="Title"/>
    <w:basedOn w:val="Heading1nonumber"/>
    <w:link w:val="TitleChar"/>
    <w:qFormat/>
    <w:rsid w:val="001C286D"/>
    <w:pPr>
      <w:keepNext w:val="0"/>
      <w:pageBreakBefore w:val="0"/>
      <w:spacing w:after="0" w:line="280" w:lineRule="exact"/>
      <w:outlineLvl w:val="9"/>
    </w:pPr>
    <w:rPr>
      <w:caps w:val="0"/>
      <w:spacing w:val="0"/>
    </w:rPr>
  </w:style>
  <w:style w:type="character" w:customStyle="1" w:styleId="TitleChar">
    <w:name w:val="Title Char"/>
    <w:basedOn w:val="DefaultParagraphFont"/>
    <w:link w:val="Title"/>
    <w:rsid w:val="001C286D"/>
    <w:rPr>
      <w:rFonts w:ascii="Arial" w:eastAsia="Times New Roman" w:hAnsi="Arial" w:cs="Times New Roman"/>
      <w:b/>
      <w:sz w:val="32"/>
      <w:szCs w:val="20"/>
      <w:lang w:eastAsia="nl-NL"/>
    </w:rPr>
  </w:style>
  <w:style w:type="character" w:customStyle="1" w:styleId="Heading2nonumberChar">
    <w:name w:val="Heading 2 no number Char"/>
    <w:basedOn w:val="Heading2Char"/>
    <w:link w:val="Heading2nonumber"/>
    <w:rsid w:val="001C286D"/>
    <w:rPr>
      <w:rFonts w:ascii="Arial" w:eastAsia="Times New Roman" w:hAnsi="Arial" w:cs="Times New Roman"/>
      <w:b/>
      <w:caps/>
      <w:color w:val="2E74B5" w:themeColor="accent1" w:themeShade="BF"/>
      <w:spacing w:val="20"/>
      <w:sz w:val="20"/>
      <w:szCs w:val="20"/>
      <w:lang w:val="en-GB" w:eastAsia="nl-NL"/>
    </w:rPr>
  </w:style>
  <w:style w:type="character" w:customStyle="1" w:styleId="Heading1Char">
    <w:name w:val="Heading 1 Char"/>
    <w:basedOn w:val="DefaultParagraphFont"/>
    <w:link w:val="Heading1"/>
    <w:uiPriority w:val="9"/>
    <w:rsid w:val="001C28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8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nl-NL"/>
    </w:rPr>
  </w:style>
  <w:style w:type="paragraph" w:styleId="NoSpacing">
    <w:name w:val="No Spacing"/>
    <w:uiPriority w:val="1"/>
    <w:qFormat/>
    <w:rsid w:val="006533AB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val="en-GB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behre-sierra\Documents\Custom%20Office%20Templates\NIMD%20Template%20procedu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7" ma:contentTypeDescription="Create a new document." ma:contentTypeScope="" ma:versionID="1f7ccbb2ac45ae315640af5fd6be67cb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0711faab0b6905aca5ef34b826e4019b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DBC3B-1275-4100-A83A-351711FC3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F0FFD4-6F4D-4FD9-81EE-40EB35C94C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C86BD0-ABB7-44A4-9349-A7FF56139B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NIMD Template procedure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Behre</dc:creator>
  <cp:keywords/>
  <dc:description/>
  <cp:lastModifiedBy>Emanuela Campbell</cp:lastModifiedBy>
  <cp:revision>4</cp:revision>
  <dcterms:created xsi:type="dcterms:W3CDTF">2020-09-01T11:50:00Z</dcterms:created>
  <dcterms:modified xsi:type="dcterms:W3CDTF">2021-09-29T17:11:00Z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0x0101002D41017471CE68448037B123D3908A30</vt:lpwstr>
  </property>
</Properties>
</file>